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CF4" w:rsidRPr="00EF1CF4" w:rsidRDefault="00EF1CF4" w:rsidP="00EF1CF4">
      <w:pPr>
        <w:keepNext/>
        <w:keepLines/>
        <w:numPr>
          <w:ilvl w:val="2"/>
          <w:numId w:val="0"/>
        </w:numPr>
        <w:spacing w:before="240" w:after="60"/>
        <w:ind w:left="993" w:hanging="993"/>
        <w:jc w:val="both"/>
        <w:outlineLvl w:val="2"/>
        <w:rPr>
          <w:rFonts w:ascii="Calibri Light" w:eastAsia="Times New Roman" w:hAnsi="Calibri Light" w:cs="Times New Roman"/>
          <w:sz w:val="24"/>
          <w:szCs w:val="24"/>
        </w:rPr>
      </w:pPr>
      <w:bookmarkStart w:id="0" w:name="_Toc84001495"/>
      <w:bookmarkStart w:id="1" w:name="_Toc85803437"/>
      <w:r w:rsidRPr="00EF1CF4">
        <w:rPr>
          <w:rFonts w:ascii="Calibri Light" w:eastAsia="Times New Roman" w:hAnsi="Calibri Light" w:cs="Times New Roman"/>
          <w:sz w:val="24"/>
          <w:szCs w:val="24"/>
        </w:rPr>
        <w:t>RCO107 – Επενδύσεις σε εγκαταστάσεις για χωριστή συλλογή αποβλήτων</w:t>
      </w:r>
      <w:bookmarkEnd w:id="0"/>
      <w:bookmarkEnd w:id="1"/>
    </w:p>
    <w:tbl>
      <w:tblPr>
        <w:tblStyle w:val="1-12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EF1CF4" w:rsidRPr="00EF1CF4" w:rsidTr="0093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ind w:left="-57" w:right="-57"/>
              <w:jc w:val="center"/>
              <w:rPr>
                <w:rFonts w:cs="Calibri"/>
                <w:color w:val="000000"/>
                <w:lang w:eastAsia="el-GR"/>
              </w:rPr>
            </w:pPr>
            <w:proofErr w:type="spellStart"/>
            <w:r w:rsidRPr="00EF1CF4"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 w:rsidRPr="00EF1CF4"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proofErr w:type="spellStart"/>
            <w:r w:rsidRPr="00EF1CF4">
              <w:rPr>
                <w:rFonts w:cs="Corbel"/>
                <w:color w:val="000000"/>
                <w:lang w:eastAsia="el-GR"/>
              </w:rPr>
              <w:t>Μεταδεδομένα</w:t>
            </w:r>
            <w:proofErr w:type="spellEnd"/>
            <w:r w:rsidRPr="00EF1CF4">
              <w:rPr>
                <w:rFonts w:cs="Corbel"/>
                <w:color w:val="000000"/>
                <w:lang w:eastAsia="el-GR"/>
              </w:rPr>
              <w:t xml:space="preserve"> Δείκτη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ΕΤΠΑ, ΤΣ,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RC</w:t>
            </w:r>
            <w:r w:rsidRPr="00EF1CF4">
              <w:rPr>
                <w:rFonts w:cs="Corbel"/>
                <w:b/>
                <w:bCs/>
                <w:color w:val="000000"/>
                <w:lang w:val="en-US" w:eastAsia="el-GR"/>
              </w:rPr>
              <w:t>O</w:t>
            </w: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107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b/>
                <w:bCs/>
                <w:color w:val="000000"/>
                <w:lang w:eastAsia="el-GR"/>
              </w:rPr>
              <w:t>Επενδύσεις σε εγκαταστάσεις για χωριστή συλλογή αποβλήτων</w:t>
            </w:r>
          </w:p>
        </w:tc>
      </w:tr>
      <w:tr w:rsidR="00EF1CF4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2</w:t>
            </w:r>
            <w:r w:rsidRPr="00EF1CF4">
              <w:rPr>
                <w:rFonts w:cs="Corbel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EF1CF4" w:rsidRPr="00EF1CF4" w:rsidDel="005C100D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val="en-US" w:eastAsia="el-GR"/>
              </w:rPr>
            </w:pPr>
            <w:r w:rsidRPr="00EF1CF4">
              <w:rPr>
                <w:rFonts w:cs="Corbel"/>
                <w:color w:val="000000"/>
                <w:lang w:val="en-US" w:eastAsia="el-GR"/>
              </w:rPr>
              <w:t>RCO107 Circular: Investments in separate waste collection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Ευρώ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Εκροών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EF1CF4">
              <w:rPr>
                <w:rFonts w:cs="Corbel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&gt;=0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&gt;0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Σ.Π. 2 Πιο Πράσινη Ευρώπη και στο πλαίσιο του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RSO2.6 Κυκλική οικονομία και στο πλαίσιο του ΤΔΜ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Συνολικό ποσό επενδύσεων στα υποστηριζόμενα έργα για εγκαταστάσεις χωριστής συλλογής αποβλήτων. Ως χωριστή συλλογή νοείται η συλλογή όπου μια ροή αποβλήτων διατηρείται χωριστά με βάση τον τύπο και τη φύση της για να διευκολυνθεί η ειδική επεξεργασία (βλ. Οδηγία 2008/98/ΕΚ).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Υποστηριζόμενα έργα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EF1CF4">
              <w:rPr>
                <w:rFonts w:cs="Corbel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t>Με την ολοκλήρωση των εκροών του υποστηριζόμενου έργου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/>
                <w:iCs/>
                <w:color w:val="000000"/>
                <w:lang w:eastAsia="el-GR"/>
              </w:rPr>
            </w:pPr>
            <w:r w:rsidRPr="00EF1CF4">
              <w:rPr>
                <w:rFonts w:cs="Corbel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Cs/>
                <w:color w:val="000000"/>
                <w:lang w:eastAsia="el-GR"/>
              </w:rPr>
            </w:pPr>
            <w:r w:rsidRPr="00EF1CF4">
              <w:rPr>
                <w:rFonts w:cs="Corbel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5).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Οδηγία 2008/98 ΕΚ του Ευρωπαϊκού Κοινοβουλίου και του Συμβουλίου για τα απόβλητα</w:t>
            </w: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highlight w:val="yellow"/>
                <w:lang w:eastAsia="el-GR"/>
              </w:rPr>
            </w:pPr>
            <w:proofErr w:type="spellStart"/>
            <w:r w:rsidRPr="00EF1CF4">
              <w:rPr>
                <w:rFonts w:cs="Corbel"/>
                <w:lang w:eastAsia="el-GR"/>
              </w:rPr>
              <w:t>Συσχετιζόμενος</w:t>
            </w:r>
            <w:proofErr w:type="spellEnd"/>
            <w:r w:rsidRPr="00EF1CF4">
              <w:rPr>
                <w:rFonts w:cs="Corbel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val="en-US" w:eastAsia="el-GR"/>
              </w:rPr>
            </w:pPr>
          </w:p>
        </w:tc>
      </w:tr>
      <w:tr w:rsidR="00EF1CF4" w:rsidRPr="00EF1CF4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EF1CF4">
              <w:rPr>
                <w:rFonts w:cs="Corbel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EF1CF4" w:rsidRPr="00EF1CF4" w:rsidRDefault="00EF1CF4" w:rsidP="00EF1CF4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</w:tbl>
    <w:p w:rsidR="00EF1CF4" w:rsidRPr="00EF1CF4" w:rsidRDefault="00EF1CF4" w:rsidP="00EF1CF4">
      <w:pPr>
        <w:jc w:val="both"/>
        <w:rPr>
          <w:rFonts w:ascii="Calibri" w:eastAsia="Times New Roman" w:hAnsi="Calibri" w:cs="Times New Roman"/>
        </w:rPr>
      </w:pPr>
    </w:p>
    <w:p w:rsidR="002979A6" w:rsidRDefault="002979A6"/>
    <w:p w:rsidR="00DD5A5D" w:rsidRDefault="00DD5A5D"/>
    <w:p w:rsidR="00DD5A5D" w:rsidRPr="00DD5A5D" w:rsidRDefault="00DD5A5D" w:rsidP="00DD5A5D">
      <w:pPr>
        <w:keepNext/>
        <w:keepLines/>
        <w:numPr>
          <w:ilvl w:val="2"/>
          <w:numId w:val="0"/>
        </w:numPr>
        <w:spacing w:before="240" w:after="60"/>
        <w:ind w:left="993" w:hanging="993"/>
        <w:jc w:val="both"/>
        <w:outlineLvl w:val="2"/>
        <w:rPr>
          <w:rFonts w:ascii="Calibri Light" w:eastAsia="Times New Roman" w:hAnsi="Calibri Light" w:cs="Times New Roman"/>
          <w:sz w:val="24"/>
          <w:szCs w:val="24"/>
        </w:rPr>
      </w:pPr>
      <w:bookmarkStart w:id="2" w:name="_Toc84001497"/>
      <w:bookmarkStart w:id="3" w:name="_Toc85803439"/>
      <w:r w:rsidRPr="00DD5A5D">
        <w:rPr>
          <w:rFonts w:ascii="Calibri Light" w:eastAsia="Times New Roman" w:hAnsi="Calibri Light" w:cs="Times New Roman"/>
          <w:sz w:val="24"/>
          <w:szCs w:val="24"/>
        </w:rPr>
        <w:lastRenderedPageBreak/>
        <w:t>RCR103 – Απόβλητα που συλλέγονται χωριστά</w:t>
      </w:r>
      <w:bookmarkEnd w:id="2"/>
      <w:bookmarkEnd w:id="3"/>
    </w:p>
    <w:tbl>
      <w:tblPr>
        <w:tblStyle w:val="1-121"/>
        <w:tblW w:w="5000" w:type="pct"/>
        <w:tblLayout w:type="fixed"/>
        <w:tblLook w:val="04A0" w:firstRow="1" w:lastRow="0" w:firstColumn="1" w:lastColumn="0" w:noHBand="0" w:noVBand="1"/>
      </w:tblPr>
      <w:tblGrid>
        <w:gridCol w:w="798"/>
        <w:gridCol w:w="1900"/>
        <w:gridCol w:w="5598"/>
      </w:tblGrid>
      <w:tr w:rsidR="00DD5A5D" w:rsidRPr="00DD5A5D" w:rsidTr="009349D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blHeader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ind w:left="-57" w:right="-57"/>
              <w:jc w:val="center"/>
              <w:rPr>
                <w:rFonts w:cs="Corbel"/>
                <w:color w:val="000000"/>
                <w:lang w:eastAsia="el-GR"/>
              </w:rPr>
            </w:pPr>
            <w:proofErr w:type="spellStart"/>
            <w:r w:rsidRPr="00DD5A5D">
              <w:rPr>
                <w:rFonts w:cs="Calibri"/>
                <w:color w:val="000000"/>
                <w:lang w:eastAsia="el-GR"/>
              </w:rPr>
              <w:t>Αρ</w:t>
            </w:r>
            <w:proofErr w:type="spellEnd"/>
            <w:r w:rsidRPr="00DD5A5D">
              <w:rPr>
                <w:rFonts w:cs="Calibri"/>
                <w:color w:val="000000"/>
                <w:lang w:eastAsia="el-GR"/>
              </w:rPr>
              <w:t>. γραμμής</w:t>
            </w:r>
          </w:p>
        </w:tc>
        <w:tc>
          <w:tcPr>
            <w:tcW w:w="1145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Πεδίο</w:t>
            </w:r>
          </w:p>
        </w:tc>
        <w:tc>
          <w:tcPr>
            <w:tcW w:w="3374" w:type="pct"/>
            <w:vAlign w:val="center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proofErr w:type="spellStart"/>
            <w:r w:rsidRPr="00DD5A5D">
              <w:rPr>
                <w:rFonts w:cs="Corbel"/>
                <w:color w:val="000000"/>
                <w:lang w:eastAsia="el-GR"/>
              </w:rPr>
              <w:t>Μεταδεδομένα</w:t>
            </w:r>
            <w:proofErr w:type="spellEnd"/>
            <w:r w:rsidRPr="00DD5A5D">
              <w:rPr>
                <w:rFonts w:cs="Corbel"/>
                <w:color w:val="000000"/>
                <w:lang w:eastAsia="el-GR"/>
              </w:rPr>
              <w:t xml:space="preserve"> Δείκτη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val="en-US" w:eastAsia="el-GR"/>
              </w:rPr>
              <w:t>0</w:t>
            </w:r>
          </w:p>
        </w:tc>
        <w:tc>
          <w:tcPr>
            <w:tcW w:w="1145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Συνάφεια ταμείου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ΕΤΠΑ, ΤΣ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Κωδικός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RC</w:t>
            </w:r>
            <w:r w:rsidRPr="00DD5A5D">
              <w:rPr>
                <w:rFonts w:cs="Corbel"/>
                <w:b/>
                <w:bCs/>
                <w:color w:val="000000"/>
                <w:lang w:val="en-US" w:eastAsia="el-GR"/>
              </w:rPr>
              <w:t>R</w:t>
            </w: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103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2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b/>
                <w:bCs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Ονομασία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b/>
                <w:bCs/>
                <w:color w:val="000000"/>
                <w:lang w:eastAsia="el-GR"/>
              </w:rPr>
              <w:t>Απόβλητα που συλλέγονται χωριστά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2</w:t>
            </w:r>
            <w:r w:rsidRPr="00DD5A5D">
              <w:rPr>
                <w:rFonts w:cs="Corbel"/>
                <w:color w:val="000000"/>
                <w:lang w:val="en-US" w:eastAsia="el-GR"/>
              </w:rPr>
              <w:t>b</w:t>
            </w:r>
          </w:p>
        </w:tc>
        <w:tc>
          <w:tcPr>
            <w:tcW w:w="1145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Κωδικός δείκτη και σύντομο όνομα (όνομα ανοιχτών δεδομένων)</w:t>
            </w:r>
          </w:p>
        </w:tc>
        <w:tc>
          <w:tcPr>
            <w:tcW w:w="3374" w:type="pct"/>
            <w:noWrap/>
          </w:tcPr>
          <w:p w:rsidR="00DD5A5D" w:rsidRPr="00DD5A5D" w:rsidDel="005C100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val="en-US" w:eastAsia="el-GR"/>
              </w:rPr>
            </w:pPr>
            <w:r w:rsidRPr="00DD5A5D">
              <w:rPr>
                <w:rFonts w:cs="Corbel"/>
                <w:color w:val="000000"/>
                <w:lang w:val="en-US" w:eastAsia="el-GR"/>
              </w:rPr>
              <w:t>RCR103 Circular: Waste collected separately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3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Μονάδα μέτρησης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Τόνοι/έτος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4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Τύπος δείκτη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Αποτελεσμάτων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5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Τιμή Βάσης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0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6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DD5A5D">
              <w:rPr>
                <w:rFonts w:cs="Corbel"/>
                <w:lang w:eastAsia="el-GR"/>
              </w:rPr>
              <w:t>Ορόσημο 2024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Δεν απαιτείται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7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Τιμή Στόχος 2029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&gt;0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8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Στόχος πολιτικής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t>Σ.Π. 2 Πιο Πράσινη Ευρώπη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9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Ειδικός στόχος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t>RSO2.6 Κυκλική οικονομία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10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Βασικές έννοιες και ορισμοί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Ο δείκτης μετρά πρόσθετη ετήσια ποσότητα αποβλήτων που συλλέγονται χωριστά, ως αποτέλεσμα των επενδύσεων σε εγκαταστάσεις για χωριστή συλλογή αποβλήτων στα υποστηριζόμενα έργα.</w:t>
            </w:r>
          </w:p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Ως χωριστή συλλογή νοείται η συλλογή όπου μια ροή αποβλήτων διατηρείται χωριστά με βάση τον τύπο και τη φύση της για να διευκολυνθεί η ειδική επεξεργασία (βλ. Οδηγία 2008/98/ΕΚ).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11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Πηγή δεδομένων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Υποστηριζόμενα έργα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12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FF0000"/>
                <w:lang w:eastAsia="el-GR"/>
              </w:rPr>
            </w:pPr>
            <w:r w:rsidRPr="00DD5A5D">
              <w:rPr>
                <w:rFonts w:cs="Corbel"/>
                <w:lang w:eastAsia="el-GR"/>
              </w:rPr>
              <w:t>Χρόνος μέτρησης</w:t>
            </w:r>
          </w:p>
        </w:tc>
        <w:tc>
          <w:tcPr>
            <w:tcW w:w="3374" w:type="pct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Ένα έτος μετά την ολοκλήρωση των εκροών του υποστηριζόμενου έργου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13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Άθροιση</w:t>
            </w:r>
          </w:p>
        </w:tc>
        <w:tc>
          <w:tcPr>
            <w:tcW w:w="3374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14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Αναφορές</w:t>
            </w:r>
          </w:p>
        </w:tc>
        <w:tc>
          <w:tcPr>
            <w:tcW w:w="3374" w:type="pct"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/>
                <w:iCs/>
                <w:color w:val="000000"/>
                <w:lang w:eastAsia="el-GR"/>
              </w:rPr>
            </w:pPr>
            <w:r w:rsidRPr="00DD5A5D">
              <w:rPr>
                <w:rFonts w:cs="Corbel"/>
                <w:i/>
                <w:iCs/>
                <w:color w:val="000000"/>
                <w:lang w:eastAsia="el-GR"/>
              </w:rPr>
              <w:t>Κανόνας 1: Αναφορές ανά ειδικό στόχο</w:t>
            </w:r>
          </w:p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iCs/>
                <w:color w:val="000000"/>
                <w:lang w:eastAsia="el-GR"/>
              </w:rPr>
            </w:pPr>
            <w:r w:rsidRPr="00DD5A5D">
              <w:rPr>
                <w:rFonts w:cs="Corbel"/>
                <w:iCs/>
                <w:color w:val="000000"/>
                <w:lang w:eastAsia="el-GR"/>
              </w:rPr>
              <w:t>Εκτιμήσεις για τις τιμές στόχου των ενταγμένων έργων και επιτευχθείσες τιμές σωρευτικά και για τις δύο, μέχρι τον χρόνο αναφοράς (παράρτημα VII του ΚΚΔ, πίνακας 9).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15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Παραπομπές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Οδηγία 2008/98/ΕΚ του Ευρωπαϊκού Κοινοβουλίου και του Συμβουλίου για τα απόβλητα</w:t>
            </w: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16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eastAsia="el-GR"/>
              </w:rPr>
            </w:pPr>
            <w:proofErr w:type="spellStart"/>
            <w:r w:rsidRPr="00DD5A5D">
              <w:rPr>
                <w:rFonts w:cs="Corbel"/>
                <w:lang w:eastAsia="el-GR"/>
              </w:rPr>
              <w:t>Συσχετιζόμενος</w:t>
            </w:r>
            <w:proofErr w:type="spellEnd"/>
            <w:r w:rsidRPr="00DD5A5D">
              <w:rPr>
                <w:rFonts w:cs="Corbel"/>
                <w:lang w:eastAsia="el-GR"/>
              </w:rPr>
              <w:t xml:space="preserve"> δείκτης προς χρήση από την Επιτροπή με βάση το Παράρτημα ΙΙ του Καν. ΕΤΠΑ και ΤΣ</w:t>
            </w:r>
          </w:p>
        </w:tc>
        <w:tc>
          <w:tcPr>
            <w:tcW w:w="3374" w:type="pct"/>
            <w:noWrap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lang w:val="en-US" w:eastAsia="el-GR"/>
              </w:rPr>
            </w:pPr>
          </w:p>
        </w:tc>
      </w:tr>
      <w:tr w:rsidR="00DD5A5D" w:rsidRPr="00DD5A5D" w:rsidTr="009349D5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81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center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17</w:t>
            </w:r>
          </w:p>
        </w:tc>
        <w:tc>
          <w:tcPr>
            <w:tcW w:w="1145" w:type="pct"/>
            <w:noWrap/>
            <w:hideMark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Σημειώσεις</w:t>
            </w:r>
          </w:p>
        </w:tc>
        <w:tc>
          <w:tcPr>
            <w:tcW w:w="3374" w:type="pct"/>
          </w:tcPr>
          <w:p w:rsidR="00DD5A5D" w:rsidRPr="00DD5A5D" w:rsidRDefault="00DD5A5D" w:rsidP="00DD5A5D">
            <w:pPr>
              <w:spacing w:before="60" w:after="6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="Corbel"/>
                <w:color w:val="000000"/>
                <w:lang w:eastAsia="el-GR"/>
              </w:rPr>
            </w:pPr>
            <w:r w:rsidRPr="00DD5A5D">
              <w:rPr>
                <w:rFonts w:cs="Corbel"/>
                <w:color w:val="000000"/>
                <w:lang w:eastAsia="el-GR"/>
              </w:rPr>
              <w:t>Στη βάση της</w:t>
            </w:r>
            <w:r w:rsidRPr="00DD5A5D">
              <w:t xml:space="preserve"> </w:t>
            </w:r>
            <w:r w:rsidRPr="00DD5A5D">
              <w:rPr>
                <w:rFonts w:cs="Corbel"/>
                <w:color w:val="000000"/>
                <w:lang w:eastAsia="el-GR"/>
              </w:rPr>
              <w:t xml:space="preserve">Εκτελεστικής Απόφασης (ΕΕ) 2019/1004 της Επιτροπής (για τη θέσπιση κανόνων με σκοπό τον υπολογισμό, την επαλήθευση και την υποβολή στοιχείων σχετικά με τα απόβλητα σύμφωνα με την Οδηγία 2008/98/ΕΚ), υπάρχει η δυνατότητα </w:t>
            </w:r>
            <w:r w:rsidRPr="00DD5A5D">
              <w:rPr>
                <w:rFonts w:cs="Corbel"/>
                <w:color w:val="000000"/>
                <w:lang w:eastAsia="el-GR"/>
              </w:rPr>
              <w:lastRenderedPageBreak/>
              <w:t>προαιρετικής υποβολής συγκεκριμένων στοιχείων. όπως αναλυτικότερα περιγράφεται στην εν λόγω Απόφαση. Ο δείκτης RCR103 συνεπάγεται, ότι η τιμή καταγράφεται προαιρετικά και αναφέρεται στα προγράμματα, όταν το σύστημα συλλογής χρηματοδοτείται από την ΕΕ.</w:t>
            </w:r>
          </w:p>
        </w:tc>
      </w:tr>
    </w:tbl>
    <w:p w:rsidR="00DD5A5D" w:rsidRPr="00DD5A5D" w:rsidRDefault="00DD5A5D" w:rsidP="00DD5A5D">
      <w:pPr>
        <w:jc w:val="both"/>
        <w:rPr>
          <w:rFonts w:ascii="Calibri" w:eastAsia="Times New Roman" w:hAnsi="Calibri" w:cs="Times New Roman"/>
        </w:rPr>
      </w:pPr>
    </w:p>
    <w:p w:rsidR="00DD5A5D" w:rsidRDefault="00DD5A5D">
      <w:bookmarkStart w:id="4" w:name="_GoBack"/>
      <w:bookmarkEnd w:id="4"/>
    </w:p>
    <w:sectPr w:rsidR="00DD5A5D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1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1"/>
    <w:family w:val="swiss"/>
    <w:pitch w:val="variable"/>
    <w:sig w:usb0="E0002AFF" w:usb1="C000247B" w:usb2="00000009" w:usb3="00000000" w:csb0="000001FF" w:csb1="00000000"/>
  </w:font>
  <w:font w:name="Corbel">
    <w:panose1 w:val="020B0503020204020204"/>
    <w:charset w:val="A1"/>
    <w:family w:val="swiss"/>
    <w:pitch w:val="variable"/>
    <w:sig w:usb0="A00002EF" w:usb1="4000A44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E5F04"/>
    <w:rsid w:val="002979A6"/>
    <w:rsid w:val="00335BF4"/>
    <w:rsid w:val="008E5F04"/>
    <w:rsid w:val="00DD5A5D"/>
    <w:rsid w:val="00EF1C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842C17"/>
  <w15:chartTrackingRefBased/>
  <w15:docId w15:val="{816FC41A-6CCC-44C7-8B71-2B95F9FED5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-12">
    <w:name w:val="Πίνακας 1 με ανοιχτόχρωμο πλέγμα - Έμφαση 12"/>
    <w:basedOn w:val="a1"/>
    <w:uiPriority w:val="46"/>
    <w:rsid w:val="00EF1CF4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7DFA8"/>
        <w:left w:val="single" w:sz="4" w:space="0" w:color="B7DFA8"/>
        <w:bottom w:val="single" w:sz="4" w:space="0" w:color="B7DFA8"/>
        <w:right w:val="single" w:sz="4" w:space="0" w:color="B7DFA8"/>
        <w:insideH w:val="single" w:sz="4" w:space="0" w:color="B7DFA8"/>
        <w:insideV w:val="single" w:sz="4" w:space="0" w:color="B7DFA8"/>
      </w:tblBorders>
    </w:tbl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customStyle="1" w:styleId="1-121">
    <w:name w:val="Πίνακας 1 με ανοιχτόχρωμο πλέγμα - Έμφαση 121"/>
    <w:basedOn w:val="a1"/>
    <w:uiPriority w:val="46"/>
    <w:rsid w:val="00DD5A5D"/>
    <w:pPr>
      <w:spacing w:after="0" w:line="240" w:lineRule="auto"/>
    </w:pPr>
    <w:rPr>
      <w:rFonts w:ascii="Calibri" w:eastAsia="Times New Roman" w:hAnsi="Calibri" w:cs="Times New Roman"/>
      <w:sz w:val="20"/>
      <w:szCs w:val="20"/>
    </w:rPr>
    <w:tblPr>
      <w:tblStyleRowBandSize w:val="1"/>
      <w:tblStyleColBandSize w:val="1"/>
      <w:tblBorders>
        <w:top w:val="single" w:sz="4" w:space="0" w:color="B7DFA8"/>
        <w:left w:val="single" w:sz="4" w:space="0" w:color="B7DFA8"/>
        <w:bottom w:val="single" w:sz="4" w:space="0" w:color="B7DFA8"/>
        <w:right w:val="single" w:sz="4" w:space="0" w:color="B7DFA8"/>
        <w:insideH w:val="single" w:sz="4" w:space="0" w:color="B7DFA8"/>
        <w:insideV w:val="single" w:sz="4" w:space="0" w:color="B7DFA8"/>
      </w:tblBorders>
    </w:tblPr>
    <w:tblStylePr w:type="firstRow">
      <w:rPr>
        <w:b/>
        <w:bCs/>
      </w:rPr>
      <w:tblPr/>
      <w:tcPr>
        <w:tcBorders>
          <w:bottom w:val="single" w:sz="12" w:space="0" w:color="93D07C"/>
        </w:tcBorders>
      </w:tcPr>
    </w:tblStylePr>
    <w:tblStylePr w:type="lastRow">
      <w:rPr>
        <w:b/>
        <w:bCs/>
      </w:rPr>
      <w:tblPr/>
      <w:tcPr>
        <w:tcBorders>
          <w:top w:val="double" w:sz="2" w:space="0" w:color="93D07C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8" ma:contentTypeDescription="Create a new document." ma:contentTypeScope="" ma:versionID="34493fd85423ab231044d7ad7e036886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78d57a5b6c7ea2402d6c48520252295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5e43d0-c33c-4f3d-9b51-373a4780065c}" ma:internalName="TaxCatchAll" ma:showField="CatchAllData" ma:web="c01657e7-9998-4ce2-b5f1-7b965a198e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c36546-15db-4b13-9f7e-234dd66da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1657e7-9998-4ce2-b5f1-7b965a198e0e" xsi:nil="true"/>
    <lcf76f155ced4ddcb4097134ff3c332f xmlns="762a31e6-5120-4607-b57b-8b309cdf9b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6378FD23-3BDF-4CCB-9975-401A6D26AAC7}"/>
</file>

<file path=customXml/itemProps2.xml><?xml version="1.0" encoding="utf-8"?>
<ds:datastoreItem xmlns:ds="http://schemas.openxmlformats.org/officeDocument/2006/customXml" ds:itemID="{6D855992-A7D2-48E3-B722-838BD92CDE53}"/>
</file>

<file path=customXml/itemProps3.xml><?xml version="1.0" encoding="utf-8"?>
<ds:datastoreItem xmlns:ds="http://schemas.openxmlformats.org/officeDocument/2006/customXml" ds:itemID="{CDB30CCC-2D01-40FA-90CB-CCB75C14F008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535</Words>
  <Characters>2891</Characters>
  <Application>Microsoft Office Word</Application>
  <DocSecurity>0</DocSecurity>
  <Lines>24</Lines>
  <Paragraphs>6</Paragraphs>
  <ScaleCrop>false</ScaleCrop>
  <Company/>
  <LinksUpToDate>false</LinksUpToDate>
  <CharactersWithSpaces>3420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ΑΠΟΣΤΟΛΟΥ ΜΑΝΩΛΗΣ</dc:creator>
  <cp:keywords/>
  <dc:description/>
  <cp:lastModifiedBy>ΑΠΟΣΤΟΛΟΥ ΜΑΝΩΛΗΣ</cp:lastModifiedBy>
  <cp:revision>3</cp:revision>
  <dcterms:created xsi:type="dcterms:W3CDTF">2024-03-27T11:04:00Z</dcterms:created>
  <dcterms:modified xsi:type="dcterms:W3CDTF">2024-03-27T11:07:00Z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  <property fmtid="{D5CDD505-2E9C-101B-9397-08002B2CF9AE}" pid="3" name="MediaServiceImageTags">
    <vt:lpwstr/>
  </property>
</Properties>
</file>